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08A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6753475D" w14:textId="50AD9694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121F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RT </w:t>
      </w:r>
      <w:r w:rsidR="00C32E0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62</w:t>
      </w:r>
      <w:r w:rsidR="00B121F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7E5A2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voor ramen en deuren</w:t>
      </w:r>
    </w:p>
    <w:p w14:paraId="00E5B6F2" w14:textId="77777777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en deuren </w:t>
      </w:r>
      <w:r w:rsidR="00F168D4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</w:t>
      </w:r>
      <w:r w:rsidR="001D1A3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7A81492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5629D06C" w14:textId="16436236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32E0E">
        <w:rPr>
          <w:rFonts w:ascii="Arial" w:hAnsi="Arial" w:cs="Arial"/>
          <w:color w:val="7F7F7F" w:themeColor="text1" w:themeTint="80"/>
          <w:sz w:val="16"/>
          <w:szCs w:val="16"/>
        </w:rPr>
        <w:t>6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2 mm</w:t>
      </w:r>
    </w:p>
    <w:p w14:paraId="1D2DAB19" w14:textId="6454C999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32E0E">
        <w:rPr>
          <w:rFonts w:ascii="Arial" w:hAnsi="Arial" w:cs="Arial"/>
          <w:color w:val="7F7F7F" w:themeColor="text1" w:themeTint="80"/>
          <w:sz w:val="16"/>
          <w:szCs w:val="16"/>
        </w:rPr>
        <w:t>7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0 mm</w:t>
      </w:r>
    </w:p>
    <w:p w14:paraId="7C09906E" w14:textId="77777777" w:rsidR="00730C2E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Aanzichtbreedte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68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, 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, 54 mm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15F6CE90" w14:textId="77777777" w:rsidR="007405E0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GT 70S, Renovatie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Contour, Renovatie verdiept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Renovatie stom</w:t>
      </w:r>
      <w:r w:rsidR="0080601F">
        <w:rPr>
          <w:rFonts w:ascii="Arial" w:hAnsi="Arial" w:cs="Arial"/>
          <w:color w:val="7F7F7F" w:themeColor="text1" w:themeTint="80"/>
          <w:sz w:val="16"/>
          <w:szCs w:val="16"/>
        </w:rPr>
        <w:t>p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, Verborgen raamvleugel (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Blokraam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Geïntegreerde d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oorva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lbeveiliging</w:t>
      </w:r>
      <w:r w:rsidR="007405E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 xml:space="preserve">(Frans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balkon)</w:t>
      </w:r>
      <w:r w:rsidR="0026656B">
        <w:rPr>
          <w:rFonts w:ascii="Arial" w:hAnsi="Arial" w:cs="Arial"/>
          <w:color w:val="7F7F7F" w:themeColor="text1" w:themeTint="80"/>
          <w:sz w:val="16"/>
          <w:szCs w:val="16"/>
        </w:rPr>
        <w:t>, Allure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85F34DE" w14:textId="77777777" w:rsidR="00B121F3" w:rsidRPr="00CB3688" w:rsidRDefault="00B121F3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77BF839" w14:textId="0F509256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2C3F95">
        <w:rPr>
          <w:rFonts w:ascii="Arial" w:hAnsi="Arial" w:cs="Arial"/>
          <w:color w:val="7F7F7F" w:themeColor="text1" w:themeTint="80"/>
          <w:sz w:val="16"/>
          <w:szCs w:val="16"/>
        </w:rPr>
        <w:t>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 mm</w:t>
      </w:r>
      <w:r w:rsidR="0041357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9EE78CD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gepatenteerde verborgen waterafvoer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kader,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3C9D1EFF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72BB0443" w14:textId="77777777" w:rsidR="004159A3" w:rsidRDefault="00B121F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</w:t>
      </w:r>
      <w:proofErr w:type="spellEnd"/>
      <w:r w:rsidR="0033123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vleugels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voor zowel naar binnen- als naar </w:t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buitendraaiende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elementen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flexibel EPDM rondom doorlopend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159A3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4159A3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4159A3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159A3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0B9F6033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7C3A40B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deuren: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deurgreep, kleur naar keuze of standaard blank geanodiseerd VOM1</w:t>
      </w:r>
    </w:p>
    <w:p w14:paraId="61D0C108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208A3E2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727E32E1" w14:textId="77777777" w:rsidR="004159A3" w:rsidRDefault="004159A3" w:rsidP="004159A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Deurscharnieren: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paumelles of blokscharnieren, kleur naar keuze of standaard blank geanodiseerd VOM1 </w:t>
      </w:r>
    </w:p>
    <w:p w14:paraId="6E72D919" w14:textId="77777777" w:rsidR="00E52BED" w:rsidRDefault="00E52BED" w:rsidP="004159A3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46FF7B8F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5233F0F1" w14:textId="18D4A25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C3F95" w:rsidRPr="002C3F95">
        <w:rPr>
          <w:rFonts w:ascii="Arial" w:hAnsi="Arial" w:cs="Arial"/>
          <w:color w:val="7F7F7F" w:themeColor="text1" w:themeTint="80"/>
          <w:sz w:val="16"/>
          <w:szCs w:val="16"/>
        </w:rPr>
        <w:t>25 mm glasvezel versterkte polyamide isolator met lijmveter</w:t>
      </w:r>
    </w:p>
    <w:p w14:paraId="2DAF3F25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0" w:name="_Hlk38363424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maximaal klasse 4 volgens EN 12207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maximaal </w:t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E1650 volgens EN 12208</w:t>
      </w:r>
    </w:p>
    <w:bookmarkEnd w:id="0"/>
    <w:p w14:paraId="37163001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B5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optioneel WK3</w:t>
      </w:r>
    </w:p>
    <w:p w14:paraId="693C6DBA" w14:textId="26E09A54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Uw vanaf </w:t>
      </w:r>
      <w:r w:rsidR="002C3F95">
        <w:rPr>
          <w:rFonts w:ascii="Arial" w:hAnsi="Arial" w:cs="Arial"/>
          <w:color w:val="7F7F7F" w:themeColor="text1" w:themeTint="80"/>
          <w:sz w:val="16"/>
          <w:szCs w:val="16"/>
        </w:rPr>
        <w:t>1,6</w:t>
      </w:r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W/m²K (</w:t>
      </w:r>
      <w:proofErr w:type="spellStart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= </w:t>
      </w:r>
      <w:r w:rsidR="002C3F95">
        <w:rPr>
          <w:rFonts w:ascii="Arial" w:hAnsi="Arial" w:cs="Arial"/>
          <w:color w:val="7F7F7F" w:themeColor="text1" w:themeTint="80"/>
          <w:sz w:val="16"/>
          <w:szCs w:val="16"/>
        </w:rPr>
        <w:t>1,0</w:t>
      </w:r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W/m²K en </w:t>
      </w:r>
      <w:proofErr w:type="spellStart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="00A475C6">
        <w:rPr>
          <w:rFonts w:ascii="Arial" w:hAnsi="Arial" w:cs="Arial"/>
          <w:color w:val="7F7F7F" w:themeColor="text1" w:themeTint="80"/>
          <w:sz w:val="16"/>
          <w:szCs w:val="16"/>
        </w:rPr>
        <w:t xml:space="preserve"> = 0,04</w:t>
      </w:r>
      <w:r w:rsidR="002C3F95">
        <w:rPr>
          <w:rFonts w:ascii="Arial" w:hAnsi="Arial" w:cs="Arial"/>
          <w:color w:val="7F7F7F" w:themeColor="text1" w:themeTint="80"/>
          <w:sz w:val="16"/>
          <w:szCs w:val="16"/>
        </w:rPr>
        <w:t>8</w:t>
      </w:r>
      <w:r w:rsidR="00A475C6"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6279BC54" w14:textId="3657450E" w:rsidR="00A475C6" w:rsidRPr="00CB3688" w:rsidRDefault="00A475C6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NTA 8800 en EN-ISO 10077-2 bij een standaard gevelopening van 1230 x 1480 mm</w:t>
      </w:r>
    </w:p>
    <w:p w14:paraId="4E4A70D4" w14:textId="7784946B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imaal RW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</w:t>
      </w:r>
      <w:r w:rsidR="002C3F95">
        <w:rPr>
          <w:rFonts w:ascii="Arial" w:hAnsi="Arial" w:cs="Arial"/>
          <w:color w:val="7F7F7F" w:themeColor="text1" w:themeTint="80"/>
          <w:sz w:val="16"/>
          <w:szCs w:val="16"/>
        </w:rPr>
        <w:t>7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dB volgens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EN 717-1</w:t>
      </w:r>
    </w:p>
    <w:p w14:paraId="1A09B5ED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019511F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4EDF653B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B3B783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63802EAC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478B6203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</w:t>
      </w:r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Start w:id="2" w:name="_Hlk38373651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End w:id="2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493BEBA6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1ACC21FD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440A2DB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5EB46B05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F168D4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4A7A9940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20 mu volgens de Kawneer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oppervlaktebehandeling</w:t>
      </w:r>
    </w:p>
    <w:p w14:paraId="5C55FE72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6A0F3F37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65F91F1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12A5D5F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14CB8D6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75BD3D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8DAC0BE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1667D6B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lastRenderedPageBreak/>
        <w:t>Duurzaamheid</w:t>
      </w:r>
    </w:p>
    <w:p w14:paraId="53E628A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3FB21351" w14:textId="37A2AC66" w:rsidR="00AF5596" w:rsidRPr="00CA4033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 xml:space="preserve">Kawneer systeemgarantie, Optioneel: </w:t>
      </w:r>
      <w:hyperlink r:id="rId8" w:history="1">
        <w:r w:rsidR="00CA4033" w:rsidRPr="00CA4033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CA4033" w:rsidRPr="00CA4033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2D9BD36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4E0A1379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7399E8DD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7287534E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4C93BC44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AAA49F4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1E3F9E5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kwaliteitssysteemcetificaat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CE-markering. </w:t>
      </w:r>
    </w:p>
    <w:p w14:paraId="31F6A16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D99E240" w14:textId="77777777" w:rsidR="00AF5596" w:rsidRPr="00344AB7" w:rsidRDefault="00AF5596" w:rsidP="00AF5596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73898D2F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EFA3F67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F52489" w:rsidRPr="00E0233D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50D5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1FE4F556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6439AE0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A9931E7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21C6368" w14:textId="79E3D5F2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C3F95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2C3F95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3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661E4341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5205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771C5F75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3855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094A9501" wp14:editId="0D42F958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1D936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64E6DFA1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82038">
    <w:abstractNumId w:val="1"/>
  </w:num>
  <w:num w:numId="2" w16cid:durableId="82485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0664B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B7581"/>
    <w:rsid w:val="001C3D8C"/>
    <w:rsid w:val="001C49E5"/>
    <w:rsid w:val="001D1A30"/>
    <w:rsid w:val="0023644E"/>
    <w:rsid w:val="0026656B"/>
    <w:rsid w:val="002713DE"/>
    <w:rsid w:val="00275B8B"/>
    <w:rsid w:val="00286F45"/>
    <w:rsid w:val="002A41E8"/>
    <w:rsid w:val="002A57C6"/>
    <w:rsid w:val="002B06FF"/>
    <w:rsid w:val="002B1EDB"/>
    <w:rsid w:val="002C1621"/>
    <w:rsid w:val="002C3F95"/>
    <w:rsid w:val="002D6FBA"/>
    <w:rsid w:val="002D776F"/>
    <w:rsid w:val="002F512D"/>
    <w:rsid w:val="00311D03"/>
    <w:rsid w:val="003131D9"/>
    <w:rsid w:val="00316604"/>
    <w:rsid w:val="00331238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405AFB"/>
    <w:rsid w:val="004068BE"/>
    <w:rsid w:val="0040769A"/>
    <w:rsid w:val="0041357B"/>
    <w:rsid w:val="004159A3"/>
    <w:rsid w:val="00416727"/>
    <w:rsid w:val="00417D93"/>
    <w:rsid w:val="00425689"/>
    <w:rsid w:val="00433374"/>
    <w:rsid w:val="004527FF"/>
    <w:rsid w:val="004751B3"/>
    <w:rsid w:val="004B286D"/>
    <w:rsid w:val="004C2098"/>
    <w:rsid w:val="004C5048"/>
    <w:rsid w:val="004D46CF"/>
    <w:rsid w:val="005035D1"/>
    <w:rsid w:val="0050540F"/>
    <w:rsid w:val="0054156E"/>
    <w:rsid w:val="005C464A"/>
    <w:rsid w:val="005F4F92"/>
    <w:rsid w:val="00601422"/>
    <w:rsid w:val="00636744"/>
    <w:rsid w:val="00636DBA"/>
    <w:rsid w:val="00647F29"/>
    <w:rsid w:val="00656263"/>
    <w:rsid w:val="00662D67"/>
    <w:rsid w:val="0067365C"/>
    <w:rsid w:val="00685767"/>
    <w:rsid w:val="00695780"/>
    <w:rsid w:val="006D3777"/>
    <w:rsid w:val="00700CC8"/>
    <w:rsid w:val="00704469"/>
    <w:rsid w:val="00710DAC"/>
    <w:rsid w:val="00730C2E"/>
    <w:rsid w:val="007405E0"/>
    <w:rsid w:val="007D34AD"/>
    <w:rsid w:val="007E5A20"/>
    <w:rsid w:val="007F40D1"/>
    <w:rsid w:val="0080601F"/>
    <w:rsid w:val="00815945"/>
    <w:rsid w:val="008455A4"/>
    <w:rsid w:val="00846A8D"/>
    <w:rsid w:val="008672FC"/>
    <w:rsid w:val="00886486"/>
    <w:rsid w:val="008D1358"/>
    <w:rsid w:val="008E030C"/>
    <w:rsid w:val="008E0C52"/>
    <w:rsid w:val="008E6AC7"/>
    <w:rsid w:val="008F51CF"/>
    <w:rsid w:val="0090147B"/>
    <w:rsid w:val="00961974"/>
    <w:rsid w:val="0097041F"/>
    <w:rsid w:val="00972C61"/>
    <w:rsid w:val="00972FDA"/>
    <w:rsid w:val="009E14AF"/>
    <w:rsid w:val="009F6F0F"/>
    <w:rsid w:val="00A17A9E"/>
    <w:rsid w:val="00A37C52"/>
    <w:rsid w:val="00A42649"/>
    <w:rsid w:val="00A42937"/>
    <w:rsid w:val="00A475C6"/>
    <w:rsid w:val="00A5769D"/>
    <w:rsid w:val="00A722DF"/>
    <w:rsid w:val="00A90418"/>
    <w:rsid w:val="00A91D61"/>
    <w:rsid w:val="00AA3A6E"/>
    <w:rsid w:val="00AB0F4F"/>
    <w:rsid w:val="00AB37DB"/>
    <w:rsid w:val="00AC054B"/>
    <w:rsid w:val="00AC5D55"/>
    <w:rsid w:val="00AC70B4"/>
    <w:rsid w:val="00AD0E2C"/>
    <w:rsid w:val="00AF4928"/>
    <w:rsid w:val="00AF5596"/>
    <w:rsid w:val="00B02A5E"/>
    <w:rsid w:val="00B121F3"/>
    <w:rsid w:val="00B30C2D"/>
    <w:rsid w:val="00B37ADB"/>
    <w:rsid w:val="00B80758"/>
    <w:rsid w:val="00B96939"/>
    <w:rsid w:val="00BF104E"/>
    <w:rsid w:val="00C05A40"/>
    <w:rsid w:val="00C32E0E"/>
    <w:rsid w:val="00C4387C"/>
    <w:rsid w:val="00C61E83"/>
    <w:rsid w:val="00C9494A"/>
    <w:rsid w:val="00CA1556"/>
    <w:rsid w:val="00CA4033"/>
    <w:rsid w:val="00CA48D5"/>
    <w:rsid w:val="00CA779C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D43B0"/>
    <w:rsid w:val="00DE3193"/>
    <w:rsid w:val="00E12104"/>
    <w:rsid w:val="00E17731"/>
    <w:rsid w:val="00E52BED"/>
    <w:rsid w:val="00E534ED"/>
    <w:rsid w:val="00E741C2"/>
    <w:rsid w:val="00E8522D"/>
    <w:rsid w:val="00E860C9"/>
    <w:rsid w:val="00E9398D"/>
    <w:rsid w:val="00EA2788"/>
    <w:rsid w:val="00EC09DE"/>
    <w:rsid w:val="00EE130D"/>
    <w:rsid w:val="00EE72F6"/>
    <w:rsid w:val="00EF5CB0"/>
    <w:rsid w:val="00F168D4"/>
    <w:rsid w:val="00F52489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E84F4DE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524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5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2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8CDF-3E29-44E7-AB43-3C22D02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3237</Characters>
  <Application>Microsoft Office Word</Application>
  <DocSecurity>0</DocSecurity>
  <Lines>78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3</cp:revision>
  <cp:lastPrinted>2011-10-21T07:02:00Z</cp:lastPrinted>
  <dcterms:created xsi:type="dcterms:W3CDTF">2023-02-06T12:00:00Z</dcterms:created>
  <dcterms:modified xsi:type="dcterms:W3CDTF">2023-02-06T12:03:00Z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2021-11-26T12:19:47Z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